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noProof/>
          <w:color w:val="000000"/>
          <w:sz w:val="40"/>
          <w:szCs w:val="40"/>
        </w:rPr>
        <w:drawing>
          <wp:inline distT="0" distB="0" distL="0" distR="0" wp14:anchorId="134968B9" wp14:editId="678CD2A2">
            <wp:extent cx="2143125" cy="2143125"/>
            <wp:effectExtent l="0" t="0" r="9525" b="9525"/>
            <wp:docPr id="1" name="Picture 1" descr="C:\Users\eenrsee\AppData\Local\Microsoft\Windows\INetCache\Content.MSO\20FC1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nrsee\AppData\Local\Microsoft\Windows\INetCache\Content.MSO\20FC12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   </w:t>
      </w:r>
      <w:r w:rsidRPr="00FC6DC6">
        <w:rPr>
          <w:rFonts w:ascii="Cambria-Bold" w:hAnsi="Cambria-Bold" w:cs="Cambria-Bold"/>
          <w:b/>
          <w:bCs/>
          <w:color w:val="000000"/>
          <w:sz w:val="28"/>
          <w:szCs w:val="28"/>
        </w:rPr>
        <w:t>Fjärdhundra 2019-01-21</w:t>
      </w: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Krishantering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för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Fjärdhundra SK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Inledning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Många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associerar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enbart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olyckor,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också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uppstå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mindre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>llvarliga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situationer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allvarliga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konsekvenser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föreningen.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Till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exempel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negativ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publicitet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massmedia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och/eller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allmän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ryktesspridning.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Kriser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z w:val="24"/>
          <w:szCs w:val="24"/>
        </w:rPr>
        <w:t>an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orsakas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av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fusk,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doping,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sexuellt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utnyttjande,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pennalism,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förskingring,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skattefusk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eller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översitteri.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Krisplanen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skapar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beredskap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dessa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kriser.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Krisplanen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syfte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Syftet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krisplan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är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skapa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krismedveten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beredskap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inför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oväntade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allvarliga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</w:t>
      </w:r>
      <w:r>
        <w:rPr>
          <w:rFonts w:ascii="Cambria" w:hAnsi="Cambria" w:cs="Cambria"/>
          <w:color w:val="000000"/>
          <w:sz w:val="24"/>
          <w:szCs w:val="24"/>
        </w:rPr>
        <w:t>ändelser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minimera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risken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kaos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fler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olyckor.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Att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omhänderta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drabbade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effektivt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humant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möjligt.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Om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Krisen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kommer</w:t>
      </w:r>
    </w:p>
    <w:p w:rsidR="003769B0" w:rsidRDefault="003769B0" w:rsidP="003769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769B0">
        <w:rPr>
          <w:rFonts w:ascii="Cambria" w:hAnsi="Cambria" w:cs="Cambria"/>
          <w:color w:val="000000"/>
          <w:sz w:val="24"/>
          <w:szCs w:val="24"/>
        </w:rPr>
        <w:t>Ring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112</w:t>
      </w:r>
    </w:p>
    <w:p w:rsidR="003769B0" w:rsidRDefault="003769B0" w:rsidP="003769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769B0">
        <w:rPr>
          <w:rFonts w:ascii="Cambria" w:hAnsi="Cambria" w:cs="Cambria"/>
          <w:color w:val="000000"/>
          <w:sz w:val="24"/>
          <w:szCs w:val="24"/>
        </w:rPr>
        <w:t>Ge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första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hjälpen,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kalla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på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sjukvårdskunnig.</w:t>
      </w:r>
    </w:p>
    <w:p w:rsidR="003769B0" w:rsidRPr="003769B0" w:rsidRDefault="003769B0" w:rsidP="003769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769B0">
        <w:rPr>
          <w:rFonts w:ascii="Cambria" w:hAnsi="Cambria" w:cs="Cambria"/>
          <w:color w:val="000000"/>
          <w:sz w:val="24"/>
          <w:szCs w:val="24"/>
        </w:rPr>
        <w:t>Kontakta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föreningens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krisgrupp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som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består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av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styrelsen,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kontaktuppgifter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finns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på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3769B0">
        <w:rPr>
          <w:rFonts w:ascii="Cambria" w:hAnsi="Cambria" w:cs="Cambria"/>
          <w:color w:val="000000"/>
          <w:sz w:val="24"/>
          <w:szCs w:val="24"/>
        </w:rPr>
        <w:t>webben.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Svårare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olycka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eller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dödsfall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Första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insatsen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person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ansvarar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arbetsfördelning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utser: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eller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två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personer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tar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hand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hAnsi="Cambria" w:cs="Cambria"/>
          <w:color w:val="000000"/>
          <w:sz w:val="24"/>
          <w:szCs w:val="24"/>
        </w:rPr>
        <w:t>skadade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(välj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mest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vårdkunskap).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•Lämna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inte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skadade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ensam.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person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larmar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möter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utryckningen.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tar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hand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övriga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gruppen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730D9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informerar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vad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tar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press.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tar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polis.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följer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transporten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till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olycksplatsen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sjukhuset.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•Informera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hemma.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Efter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/dödsfall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Insatser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efter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eller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dödsfall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•Skicka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inte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hem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deltagarna!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Samla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istället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deltagarna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på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plats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där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ni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vara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ifred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informera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så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sakligt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uttömmande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möjligt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•Informera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•Vid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anhöriga,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klubbledare,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förbund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ev.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motståndare.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•Vid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dödsfall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är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polis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eller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sjukvården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kontaktar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närmastanhörig.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•Samla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deltagare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direkt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på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morgonen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är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övernattning.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•Uppmana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barnen/ungdomarna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berätta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sina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anhöriga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FC6DC6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vad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hänt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så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hantera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ev.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reaktioner.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•Låt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drabbade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köra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bil.</w:t>
      </w:r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Förhållningssätt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•Lämna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den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drabbade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ensam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under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den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akuta</w:t>
      </w:r>
      <w:r w:rsidR="006068C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•Försök</w:t>
      </w:r>
      <w:r w:rsidR="00ED484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trösta.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•Var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närvarande.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•Lyssna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aktivt.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•Acceptera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gråt,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vrede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aggressioner.</w:t>
      </w:r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Rån,</w:t>
      </w:r>
      <w:r w:rsidR="00C216FB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inbrott</w:t>
      </w:r>
      <w:r w:rsidR="00C216FB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och</w:t>
      </w:r>
      <w:r w:rsidR="00C216FB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hot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först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hand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drabbade.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Stäng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lokalen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samla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vittnen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. </w:t>
      </w:r>
      <w:r>
        <w:rPr>
          <w:rFonts w:ascii="Cambria" w:hAnsi="Cambria" w:cs="Cambria"/>
          <w:color w:val="000000"/>
          <w:sz w:val="24"/>
          <w:szCs w:val="24"/>
        </w:rPr>
        <w:t>Tänk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på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även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rån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drabbade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personer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få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svåra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reaktioner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efter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händelsen.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Hot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medlemmar,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ledare,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anställd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eller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egendom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polisanmälas.</w:t>
      </w:r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Krisgrupp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Krisgruppens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medlemmar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består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av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styrelsen.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kontaktuppgifter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finns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tillgänglig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på</w:t>
      </w:r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4"/>
          <w:szCs w:val="24"/>
        </w:rPr>
      </w:pPr>
      <w:hyperlink r:id="rId6" w:history="1">
        <w:r w:rsidRPr="00C06F86">
          <w:rPr>
            <w:rStyle w:val="Hyperlink"/>
            <w:rFonts w:ascii="Cambria" w:hAnsi="Cambria" w:cs="Cambria"/>
            <w:sz w:val="24"/>
            <w:szCs w:val="24"/>
          </w:rPr>
          <w:t>http://www.fsk.nu/Board</w:t>
        </w:r>
      </w:hyperlink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kontaktas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inträffar.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måste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snabbt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kunna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samlas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alternativt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ordna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ett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telefonmöte.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blir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kontaktad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ansvarar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starta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telefonkedja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till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övriga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gruppen.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Vid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olyckor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är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viktigt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besluta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om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åtgärder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samråd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närmast</w:t>
      </w:r>
      <w:r w:rsidR="00C216F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berörda.</w:t>
      </w:r>
    </w:p>
    <w:p w:rsidR="00C216FB" w:rsidRDefault="00C216FB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Möte</w:t>
      </w:r>
      <w:r w:rsidR="00C216FB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om</w:t>
      </w:r>
      <w:r w:rsidR="00E755DF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vad</w:t>
      </w:r>
      <w:r w:rsidR="00E755DF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som</w:t>
      </w:r>
      <w:r w:rsidR="00E755DF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har</w:t>
      </w:r>
      <w:r w:rsidR="00E755DF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hänt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Samla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krisgruppen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börja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mötet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med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fastställa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vad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säkert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kan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konstatera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Besluta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vad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ska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göras,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av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vem,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när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tid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uppföljning.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•Skriv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protokoll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d </w:t>
      </w:r>
      <w:r>
        <w:rPr>
          <w:rFonts w:ascii="Cambria" w:hAnsi="Cambria" w:cs="Cambria"/>
          <w:color w:val="000000"/>
          <w:sz w:val="24"/>
          <w:szCs w:val="24"/>
        </w:rPr>
        <w:t>mötet.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•Starta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journal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över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alla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händelser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insatser.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•Utvärdera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följ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upp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kontinuerligt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upp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insatserna.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•Informera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öppet,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sakligt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och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tydligt.</w:t>
      </w:r>
    </w:p>
    <w:p w:rsidR="00DB46D2" w:rsidRPr="00E755DF" w:rsidRDefault="003769B0" w:rsidP="00E755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•Vid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olyckor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kontaktas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polisen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som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har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informationsansvar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gentemot</w:t>
      </w:r>
      <w:r w:rsidR="00E755DF">
        <w:rPr>
          <w:rFonts w:ascii="Cambria" w:hAnsi="Cambria" w:cs="Cambria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 w:cs="Cambria"/>
          <w:color w:val="000000"/>
          <w:sz w:val="24"/>
          <w:szCs w:val="24"/>
        </w:rPr>
        <w:t>allmänheten.</w:t>
      </w:r>
    </w:p>
    <w:sectPr w:rsidR="00DB46D2" w:rsidRPr="00E75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68EC"/>
    <w:multiLevelType w:val="hybridMultilevel"/>
    <w:tmpl w:val="627A50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B0"/>
    <w:rsid w:val="003769B0"/>
    <w:rsid w:val="006068CD"/>
    <w:rsid w:val="00730D9B"/>
    <w:rsid w:val="00C216FB"/>
    <w:rsid w:val="00DB46D2"/>
    <w:rsid w:val="00E755DF"/>
    <w:rsid w:val="00ED484E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DAA"/>
  <w15:chartTrackingRefBased/>
  <w15:docId w15:val="{7BA830B8-1322-4CF8-B3A5-7A478EA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.nu/Bo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Enrico Seeling</cp:lastModifiedBy>
  <cp:revision>2</cp:revision>
  <dcterms:created xsi:type="dcterms:W3CDTF">2019-01-21T19:53:00Z</dcterms:created>
  <dcterms:modified xsi:type="dcterms:W3CDTF">2019-01-21T19:53:00Z</dcterms:modified>
</cp:coreProperties>
</file>